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17 (MOD Terms)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4">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6">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9">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C">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MOD sites</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representatives when employed within the boundaries of a MOD Site, shall comply with such rules, regulations and requirements (including those relating to security arrangements) as may be in force for the time being for the conduct of staff at that MOD Site.  When on board ship,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09"/>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5">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6">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an Order Contract, the DEFCONs and DEFFORMS shall prevail. </w:t>
      </w:r>
    </w:p>
    <w:p w:rsidR="00000000" w:rsidDel="00000000" w:rsidP="00000000" w:rsidRDefault="00000000" w:rsidRPr="00000000" w14:paraId="00000019">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A">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Order Contract and for the avoidance of doubt, award of the Order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B">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C">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E">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00"/>
            <w:sz w:val="24"/>
            <w:szCs w:val="24"/>
            <w:u w:val="single"/>
            <w:rtl w:val="0"/>
          </w:rPr>
          <w:t xml:space="preserve">https://www.gov.uk/acquisition-operating-framework</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0">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1">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2">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3">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4">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6">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9">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D">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E">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2F">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1">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4">
      <w:pPr>
        <w:rPr>
          <w:rFonts w:ascii="Arial" w:cs="Arial" w:eastAsia="Arial" w:hAnsi="Arial"/>
          <w:color w:val="000000"/>
          <w:sz w:val="24"/>
          <w:szCs w:val="24"/>
        </w:rPr>
        <w:sectPr>
          <w:headerReference r:id="rId8" w:type="defaul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5">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RM6120 Leasing and Loans Finance DPS</w:t>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17 (MOD Terms) </w:t>
    </w:r>
    <w:r w:rsidDel="00000000" w:rsidR="00000000" w:rsidRPr="00000000">
      <w:rPr>
        <w:rtl w:val="0"/>
      </w:rPr>
    </w:r>
  </w:p>
  <w:p w:rsidR="00000000" w:rsidDel="00000000" w:rsidP="00000000" w:rsidRDefault="00000000" w:rsidRPr="00000000" w14:paraId="00000037">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38">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2021</w:t>
    </w:r>
  </w:p>
  <w:p w:rsidR="00000000" w:rsidDel="00000000" w:rsidP="00000000" w:rsidRDefault="00000000" w:rsidRPr="00000000" w14:paraId="00000039">
    <w:pPr>
      <w:spacing w:after="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432" w:hanging="432"/>
    </w:pPr>
    <w:rPr>
      <w:rFonts w:ascii="Calibri" w:cs="Calibri" w:eastAsia="Calibri" w:hAnsi="Calibri"/>
      <w:b w:val="1"/>
    </w:rPr>
  </w:style>
  <w:style w:type="paragraph" w:styleId="Heading2">
    <w:name w:val="heading 2"/>
    <w:basedOn w:val="Normal"/>
    <w:next w:val="Normal"/>
    <w:pPr>
      <w:keepNext w:val="1"/>
      <w:keepLines w:val="1"/>
      <w:spacing w:after="240" w:lineRule="auto"/>
      <w:ind w:left="576" w:hanging="576"/>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72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864" w:hanging="864"/>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spacing w:line="240" w:lineRule="auto"/>
    </w:pPr>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numPr>
        <w:numId w:val="4"/>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4"/>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numPr>
        <w:numId w:val="2"/>
      </w:numPr>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numPr>
        <w:ilvl w:val="1"/>
        <w:numId w:val="2"/>
      </w:numPr>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Revision">
    <w:name w:val="Revision"/>
    <w:hidden w:val="1"/>
    <w:uiPriority w:val="99"/>
    <w:semiHidden w:val="1"/>
    <w:rsid w:val="00D17258"/>
    <w:pPr>
      <w:spacing w:after="0" w:line="240" w:lineRule="auto"/>
    </w:pPr>
    <w:rPr>
      <w:rFonts w:ascii="Calibri" w:cs="Times New Roman" w:eastAsia="Calibri"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acquisition-operating-framework"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iSRLy7RogH37v8h8Yx1Wn/3dXg==">AMUW2mVkVUjDHHoSXNlQ0fTIe4vNwwcmJ05k7xcxa4m3Mn9XMVv98iiPytz9DtqTqK/WB7TI+cyjm5sqh11yK+fmp/wxdBmw1c4IKmZYlJlXqK81tvBHgECKNBd9f4aQNTjg8vXQSqnU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2020-02-27T11:34:00Z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